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83D3D" w14:textId="77777777" w:rsidR="000F54DB" w:rsidRPr="00627AAC" w:rsidRDefault="000F54DB" w:rsidP="000F54DB">
      <w:pPr>
        <w:pStyle w:val="ManualHeading1"/>
        <w:tabs>
          <w:tab w:val="clear" w:pos="850"/>
          <w:tab w:val="left" w:pos="426"/>
        </w:tabs>
        <w:ind w:left="426" w:hanging="426"/>
        <w:rPr>
          <w:noProof/>
        </w:rPr>
      </w:pPr>
      <w:r w:rsidRPr="00627AAC">
        <w:rPr>
          <w:noProof/>
        </w:rPr>
        <w:t>2.3. FORMULÁR DOPLŇUJÚCICH INFORMÁCIÍ O POMOCI NA INVESTÍCIE DO ZARIADENÍ, KTORÉ PRISPIEVAJÚ K ZVÝŠENIU BEZPEČNOSTI, VRÁTANE ZARIADENÍ UMOŽŇUJÚCICH PLAVIDLÁM ROZŠÍRIŤ ICH RYBOLOVNÉ ZÓNY PRE MALOOBJEMOVÝ POBREŽNÝ RYBOLOV V NAJVZDIALENEJŠÍCH REGIÓNOCH</w:t>
      </w:r>
    </w:p>
    <w:p w14:paraId="04A203B6" w14:textId="77777777" w:rsidR="000F54DB" w:rsidRPr="00627AAC" w:rsidRDefault="000F54DB" w:rsidP="000F54DB">
      <w:pPr>
        <w:spacing w:before="360"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pomoci na investície do zariadení, ktoré prispievajú k zvýšeniu bezpečnosti, vrátane zariadení umožňujúcich plavidlám rozšíriť ich rybolovné zóny pre maloobjemový pobrežný rybolov v najvzdialenejších regiónoch podľa časti II kapitoly 2 oddielu 2.3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56751995" w14:textId="77777777" w:rsidR="000F54DB" w:rsidRPr="003E521E" w:rsidRDefault="000F54DB" w:rsidP="000F54DB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>Uveďte najvzdialenejší (-ie) región (-y) uvedený (-é) v článku 349 zmluvy, ktorého (-ých) sa opatrenie týka:</w:t>
      </w:r>
    </w:p>
    <w:p w14:paraId="6563595F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F686F19" w14:textId="77777777" w:rsidR="000F54DB" w:rsidRPr="003E521E" w:rsidRDefault="000F54DB" w:rsidP="000F54DB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Vysvetlite, ako opatrenie prispieva k posilneniu hospodársky, sociálne a environmentálne udržateľných rybolovných činností, k zlepšeniu bezpečnosti a pracovných podmienok na palube a prípadne k umožneniu toho, aby mohli rybárske plavidlá rozšíriť svoje rybolovné zóny pre maloobjemový pobrežný rybolov až do 20 míľ od pobrežia:</w:t>
      </w:r>
    </w:p>
    <w:p w14:paraId="547AE6E6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9F8F713" w14:textId="77777777" w:rsidR="000F54DB" w:rsidRPr="003E521E" w:rsidRDefault="000F54DB" w:rsidP="000F54DB">
      <w:pPr>
        <w:pStyle w:val="ManualNumPar1"/>
        <w:rPr>
          <w:noProof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Potvrďte, či sa odchylne od bodu 47 usmernení môže pomoc poskytnúť na splnenie povinných požiadaviek Únie alebo vnútroštátnych požiadaviek:</w:t>
      </w:r>
    </w:p>
    <w:p w14:paraId="2F2B4E7F" w14:textId="77777777" w:rsidR="000F54DB" w:rsidRPr="003E521E" w:rsidRDefault="000F54DB" w:rsidP="000F54DB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B6F39A0" w14:textId="77777777" w:rsidR="000F54DB" w:rsidRPr="003E521E" w:rsidRDefault="000F54DB" w:rsidP="000F54DB">
      <w:pPr>
        <w:pStyle w:val="ManualNumPar2"/>
        <w:rPr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Opíšte príslušné povinné požiadavky Únie alebo vnútroštátne požiadavky a odôvodnite, prečo je takáto výnimka potrebná:</w:t>
      </w:r>
    </w:p>
    <w:p w14:paraId="650280A5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C0E2BC2" w14:textId="77777777" w:rsidR="000F54DB" w:rsidRPr="003E521E" w:rsidRDefault="000F54DB" w:rsidP="000F54DB">
      <w:pPr>
        <w:pStyle w:val="ManualNumPar1"/>
        <w:rPr>
          <w:noProof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 xml:space="preserve">Potvrďte, že opatrenie </w:t>
      </w:r>
      <w:r w:rsidRPr="00627AAC">
        <w:rPr>
          <w:i/>
          <w:noProof/>
        </w:rPr>
        <w:t>nezahŕňa</w:t>
      </w:r>
      <w:r w:rsidRPr="003E521E">
        <w:rPr>
          <w:noProof/>
        </w:rPr>
        <w:t>:</w:t>
      </w:r>
    </w:p>
    <w:p w14:paraId="36B187F2" w14:textId="77777777" w:rsidR="000F54DB" w:rsidRPr="003E521E" w:rsidRDefault="000F54DB" w:rsidP="000F54DB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výmenu alebo modernizáciu hlavného alebo pomocného motora rybárskeho plavidla</w:t>
      </w:r>
    </w:p>
    <w:p w14:paraId="53B919EB" w14:textId="77777777" w:rsidR="000F54DB" w:rsidRPr="003E521E" w:rsidRDefault="000F54DB" w:rsidP="000F54DB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zvýšenie hrubej priestornosti rybárskeho plavidla</w:t>
      </w:r>
    </w:p>
    <w:p w14:paraId="7F241F63" w14:textId="77777777" w:rsidR="000F54DB" w:rsidRPr="003E521E" w:rsidRDefault="000F54DB" w:rsidP="000F54DB">
      <w:pPr>
        <w:pStyle w:val="Text2"/>
        <w:rPr>
          <w:rFonts w:eastAsia="Times New Roman"/>
          <w:noProof/>
          <w:szCs w:val="24"/>
        </w:rPr>
      </w:pPr>
      <w:r w:rsidRPr="003E521E">
        <w:rPr>
          <w:noProof/>
        </w:rPr>
        <w:t xml:space="preserve">Upozorňujeme, že podľa bodov 235 a 236 usmernení pomoc na investície, ktoré prinesú výmenu alebo modernizáciu hlavného alebo pomocného motora rybárskeho plavidla, môže byť oprávnená len podľa článku 18 nariadenia (EÚ) 2021/1139 alebo podľa časti II kapitoly 3 oddielu 3.2 usmernení a pomoc na investície, ktoré majú za následok zvýšenie hrubej priestornosti rybárskeho plavidla, môže byť oprávnená len podľa článku 19 nariadenia (EÚ) 2021/1139 alebo podľa časti II kapitoly 3 oddielu 3.3 usmernení. </w:t>
      </w:r>
    </w:p>
    <w:p w14:paraId="27D5230F" w14:textId="77777777" w:rsidR="000F54DB" w:rsidRPr="003E521E" w:rsidRDefault="000F54DB" w:rsidP="000F54DB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</w:t>
      </w:r>
    </w:p>
    <w:p w14:paraId="36AEC74C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6A208812" w14:textId="77777777" w:rsidR="000F54DB" w:rsidRPr="003E521E" w:rsidRDefault="000F54DB" w:rsidP="000F54DB">
      <w:pPr>
        <w:pStyle w:val="ManualNumPar1"/>
        <w:rPr>
          <w:noProof/>
        </w:rPr>
      </w:pPr>
      <w:r w:rsidRPr="00FE0A90">
        <w:rPr>
          <w:noProof/>
        </w:rPr>
        <w:lastRenderedPageBreak/>
        <w:t>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nepresahuje 100 % oprávnených nákladov:</w:t>
      </w:r>
    </w:p>
    <w:p w14:paraId="7D111618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38984B7" w14:textId="77777777" w:rsidR="000F54DB" w:rsidRPr="003E521E" w:rsidRDefault="000F54DB" w:rsidP="000F54DB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1DB52CD6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4A85C4BD" w14:textId="77777777" w:rsidR="000F54DB" w:rsidRPr="003E521E" w:rsidRDefault="000F54DB" w:rsidP="000F54DB">
      <w:pPr>
        <w:pStyle w:val="ManualNumPar2"/>
        <w:rPr>
          <w:noProof/>
        </w:rPr>
      </w:pPr>
      <w:r w:rsidRPr="00FE0A90">
        <w:rPr>
          <w:noProof/>
        </w:rPr>
        <w:t>6.2.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(-ú) maximálna (-e) intenzita (-y) pomoci uplatniteľná (-é) v rámci opatrenia:</w:t>
      </w:r>
    </w:p>
    <w:p w14:paraId="08D96CF1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18350AB5" w14:textId="77777777" w:rsidR="000F54DB" w:rsidRPr="00627AAC" w:rsidRDefault="000F54DB" w:rsidP="000F54DB">
      <w:pPr>
        <w:pStyle w:val="ManualHeading4"/>
        <w:rPr>
          <w:noProof/>
        </w:rPr>
      </w:pPr>
      <w:r w:rsidRPr="00627AAC">
        <w:rPr>
          <w:noProof/>
        </w:rPr>
        <w:t>ĎALŠIE INFORMÁCIE</w:t>
      </w:r>
    </w:p>
    <w:p w14:paraId="45E87B39" w14:textId="77777777" w:rsidR="000F54DB" w:rsidRPr="003E521E" w:rsidRDefault="000F54DB" w:rsidP="000F54DB">
      <w:pPr>
        <w:pStyle w:val="ManualNumPar1"/>
        <w:rPr>
          <w:noProof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02CC1FC3" w14:textId="77777777" w:rsidR="000F54DB" w:rsidRPr="003E521E" w:rsidRDefault="000F54DB" w:rsidP="000F54DB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9959682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60DA" w14:textId="77777777" w:rsidR="000F54DB" w:rsidRDefault="000F54DB" w:rsidP="000F54DB">
      <w:pPr>
        <w:spacing w:before="0" w:after="0"/>
      </w:pPr>
      <w:r>
        <w:separator/>
      </w:r>
    </w:p>
  </w:endnote>
  <w:endnote w:type="continuationSeparator" w:id="0">
    <w:p w14:paraId="603C7CAF" w14:textId="77777777" w:rsidR="000F54DB" w:rsidRDefault="000F54DB" w:rsidP="000F54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1157" w14:textId="77777777" w:rsidR="000F54DB" w:rsidRDefault="000F54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D40E" w14:textId="15B90CDB" w:rsidR="000F54DB" w:rsidRDefault="000F54DB" w:rsidP="000F54D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5B80" w14:textId="77777777" w:rsidR="000F54DB" w:rsidRDefault="000F5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E0F9" w14:textId="77777777" w:rsidR="000F54DB" w:rsidRDefault="000F54DB" w:rsidP="000F54DB">
      <w:pPr>
        <w:spacing w:before="0" w:after="0"/>
      </w:pPr>
      <w:r>
        <w:separator/>
      </w:r>
    </w:p>
  </w:footnote>
  <w:footnote w:type="continuationSeparator" w:id="0">
    <w:p w14:paraId="2EC2BA26" w14:textId="77777777" w:rsidR="000F54DB" w:rsidRDefault="000F54DB" w:rsidP="000F54DB">
      <w:pPr>
        <w:spacing w:before="0" w:after="0"/>
      </w:pPr>
      <w:r>
        <w:continuationSeparator/>
      </w:r>
    </w:p>
  </w:footnote>
  <w:footnote w:id="1">
    <w:p w14:paraId="6BEB3E73" w14:textId="77777777" w:rsidR="000F54DB" w:rsidRPr="001A5BD6" w:rsidRDefault="000F54DB" w:rsidP="000F54DB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6163" w14:textId="77777777" w:rsidR="000F54DB" w:rsidRDefault="000F5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1474" w14:textId="77777777" w:rsidR="000F54DB" w:rsidRDefault="000F54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7069" w14:textId="77777777" w:rsidR="000F54DB" w:rsidRDefault="000F5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6741424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F54D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54DB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29115E"/>
  <w15:chartTrackingRefBased/>
  <w15:docId w15:val="{21A115F8-E999-40D2-8847-021A67BC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D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4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4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F54D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4D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F54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5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4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54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4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54D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F54D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4D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4D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F54D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F54D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F54DB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0F54DB"/>
    <w:pPr>
      <w:ind w:left="850"/>
    </w:pPr>
  </w:style>
  <w:style w:type="paragraph" w:customStyle="1" w:styleId="Text2">
    <w:name w:val="Text 2"/>
    <w:basedOn w:val="Normal"/>
    <w:rsid w:val="000F54DB"/>
    <w:pPr>
      <w:ind w:left="1417"/>
    </w:pPr>
  </w:style>
  <w:style w:type="paragraph" w:customStyle="1" w:styleId="Tiret1">
    <w:name w:val="Tiret 1"/>
    <w:basedOn w:val="Normal"/>
    <w:rsid w:val="000F54DB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2500</Characters>
  <DocSecurity>0</DocSecurity>
  <Lines>50</Lines>
  <Paragraphs>30</Paragraphs>
  <ScaleCrop>false</ScaleCrop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2025-05-26T12:15:00Z</dcterms:created>
  <dcterms:modified xsi:type="dcterms:W3CDTF">2025-05-26T12:16:00Z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2025-05-26T12:16:05Z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5c8683e9-ecf5-411c-bd64-8018f1032ab0</vt:lpwstr>
  </property>
  <property fmtid="{D5CDD505-2E9C-101B-9397-08002B2CF9AE}" pid="8" name="MSIP_Label_6bd9ddd1-4d20-43f6-abfa-fc3c07406f94_ContentBits">
    <vt:lpwstr>0</vt:lpwstr>
  </property>
</Properties>
</file>